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四平市铁东区卫生健康局20</w:t>
      </w:r>
      <w:r>
        <w:rPr>
          <w:rFonts w:hint="eastAsia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年政府信息公开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20" w:lineRule="atLeast"/>
        <w:ind w:left="0" w:right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根据《中华人民共和国政府信息公开条例》的规定，现公布四平市铁东区卫生健康局20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年政府信息公开工作年度报告。本报告中所列数据的统计期限自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年12月31日止。如对本报告有疑问，请联系：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铁东区卫生健康局办公室政务公开科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地    址：四平市铁东区北一纬八马路</w:t>
      </w:r>
      <w:r>
        <w:rPr>
          <w:rFonts w:hint="eastAsia" w:cs="宋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政务大厅五楼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编：136001        电话：0434-3517795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邮    箱：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instrText xml:space="preserve"> HYPERLINK "mailto:sptdzwgkbgs@163.com"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separate"/>
      </w:r>
      <w:r>
        <w:rPr>
          <w:rStyle w:val="9"/>
          <w:rFonts w:hint="eastAsia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spstdqwjj</w:t>
      </w:r>
      <w:r>
        <w:rPr>
          <w:rStyle w:val="9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@163.com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20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，铁东区紧紧围绕中央、省、市重大决策部署，深入贯彻政府信息公开工作有关规定，进一步推进决策、执行、管理、服务、结果公开（以下统称“五公开”），在助力深化改革、经济发展、民生改善、政府建设及群众参政议政、知情监督等方面发挥了积极作用。自政府信息公开专栏上线以来，我局在办公室配备了专门的工作人员，制定了相关工作制度，电脑、档案柜等办公硬件设备齐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制度建设，保障政府信息公开工作规范运行。逐步完善了政府信息主动公开、依申请公开，保密审查、重大决策预公开制度等,确保“五公开”（即决策、执行、管理、服务、结果公开）融入办文、办会程序。我局不断完善重大行政决策程序规则，凡涉及群众切身利益的重要改革方案、重大政策措施、重点工程项目，通过网站、政府信息公开专栏的形式进行公示、宣传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强化信息公开目录建设，推进政府重点领域信息公开。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按照上级机关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要求，进一步完善了重点领域信息公开设置，也方便了广大群众查询搜索，有效推进了我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重点领域信息的公开工作。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进一步健全解读机制。按照“谁起草、谁解读”的原则，做到政策性文件与解读方案、解读材料同步组织、同步审签、同步部署。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强化学习培训，提升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信息公开工作水平。明确了各子栏目公开要素、范围、公开的时效和质量等，为政府信息公开工作的改进、完善提供了有利保障。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　　（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五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健全政务公开领导小组机制，强化监督考核，促进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信息公开工作落实。明确了政务公开工作责任单位，在机构编制非常紧张的情况下，安排专人统筹负责政务公开工作，力求做到公开、透明，打造阳光政府。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7.497</w:t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left="420" w:left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jc w:val="both"/>
        <w:textAlignment w:val="auto"/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我局将贯彻落实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委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政府工作部署，进一步修订完善政府信息公开工作制度，加强政府信息公开制度建设,不断推进全</w:t>
      </w:r>
      <w:r>
        <w:rPr>
          <w:rFonts w:hint="eastAsia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区</w:t>
      </w:r>
      <w:r>
        <w:rPr>
          <w:rFonts w:hint="default" w:ascii="宋体" w:hAnsi="宋体" w:eastAsia="宋体" w:cs="宋体"/>
          <w:bCs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卫生健康系统政府信息公开工作。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="420"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其他需要报告的事项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四平市铁东区卫生健康局</w:t>
      </w:r>
    </w:p>
    <w:p>
      <w:pPr>
        <w:wordWrap w:val="0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2025年1月14日    </w:t>
      </w:r>
    </w:p>
    <w:p>
      <w:pPr>
        <w:wordWrap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铁东区卫生健康局202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年政府信息公开工作年度报告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jhhNzFmNzA0YzA3NzQ1MDA2NmE3ZDllZDRmM2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2931EC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8F86DF3"/>
    <w:rsid w:val="0AC4028D"/>
    <w:rsid w:val="0B924A77"/>
    <w:rsid w:val="0D1C7438"/>
    <w:rsid w:val="0D9A07CB"/>
    <w:rsid w:val="0DA0564D"/>
    <w:rsid w:val="0EF95E3E"/>
    <w:rsid w:val="0F841BAC"/>
    <w:rsid w:val="0FFF2C05"/>
    <w:rsid w:val="100233D8"/>
    <w:rsid w:val="101A7A9C"/>
    <w:rsid w:val="10D94ED9"/>
    <w:rsid w:val="12AB7BEB"/>
    <w:rsid w:val="133B4C77"/>
    <w:rsid w:val="134E2F04"/>
    <w:rsid w:val="13916BB7"/>
    <w:rsid w:val="16E31893"/>
    <w:rsid w:val="16F67B0A"/>
    <w:rsid w:val="17DC43BC"/>
    <w:rsid w:val="18DE0B8B"/>
    <w:rsid w:val="19063B32"/>
    <w:rsid w:val="19F302EC"/>
    <w:rsid w:val="1BF24C7D"/>
    <w:rsid w:val="1D326A70"/>
    <w:rsid w:val="1EF47C7F"/>
    <w:rsid w:val="1F4E26E0"/>
    <w:rsid w:val="21463587"/>
    <w:rsid w:val="243F343F"/>
    <w:rsid w:val="27A30E65"/>
    <w:rsid w:val="28363B6E"/>
    <w:rsid w:val="28975D5D"/>
    <w:rsid w:val="299F2C34"/>
    <w:rsid w:val="2AD83571"/>
    <w:rsid w:val="2AFE7BEA"/>
    <w:rsid w:val="2B25609B"/>
    <w:rsid w:val="2BC71311"/>
    <w:rsid w:val="2F1232C3"/>
    <w:rsid w:val="2F560859"/>
    <w:rsid w:val="2F56299D"/>
    <w:rsid w:val="31C902D1"/>
    <w:rsid w:val="345A6547"/>
    <w:rsid w:val="345E7490"/>
    <w:rsid w:val="34707FB0"/>
    <w:rsid w:val="36781544"/>
    <w:rsid w:val="371D10E5"/>
    <w:rsid w:val="38132AA2"/>
    <w:rsid w:val="38FD2077"/>
    <w:rsid w:val="393E5745"/>
    <w:rsid w:val="3A9B20E3"/>
    <w:rsid w:val="3B281EB3"/>
    <w:rsid w:val="3B291E3A"/>
    <w:rsid w:val="3BA453BA"/>
    <w:rsid w:val="3E620C74"/>
    <w:rsid w:val="3ED76D58"/>
    <w:rsid w:val="400E44FB"/>
    <w:rsid w:val="41D16C02"/>
    <w:rsid w:val="43A968A8"/>
    <w:rsid w:val="450C3AC5"/>
    <w:rsid w:val="45333C19"/>
    <w:rsid w:val="45801017"/>
    <w:rsid w:val="46103A42"/>
    <w:rsid w:val="49181DCF"/>
    <w:rsid w:val="492A6A34"/>
    <w:rsid w:val="4A02676F"/>
    <w:rsid w:val="4BCC7E94"/>
    <w:rsid w:val="4D5301FB"/>
    <w:rsid w:val="4D8D4622"/>
    <w:rsid w:val="4FAE66AC"/>
    <w:rsid w:val="51D907C9"/>
    <w:rsid w:val="524F43BC"/>
    <w:rsid w:val="532A236B"/>
    <w:rsid w:val="56B07488"/>
    <w:rsid w:val="592605B1"/>
    <w:rsid w:val="59CF4E9D"/>
    <w:rsid w:val="5ABF337C"/>
    <w:rsid w:val="5B51267D"/>
    <w:rsid w:val="5C760D5E"/>
    <w:rsid w:val="5DC7493F"/>
    <w:rsid w:val="5ED27885"/>
    <w:rsid w:val="5FE10B3E"/>
    <w:rsid w:val="608B5AEC"/>
    <w:rsid w:val="60C72177"/>
    <w:rsid w:val="61382CF4"/>
    <w:rsid w:val="629762BF"/>
    <w:rsid w:val="65E031F3"/>
    <w:rsid w:val="663C01D2"/>
    <w:rsid w:val="669B2BD8"/>
    <w:rsid w:val="66EF5667"/>
    <w:rsid w:val="68EE3DB7"/>
    <w:rsid w:val="69895E31"/>
    <w:rsid w:val="69912B2A"/>
    <w:rsid w:val="6C60132D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D00747"/>
    <w:rsid w:val="72F22421"/>
    <w:rsid w:val="72FB34AD"/>
    <w:rsid w:val="739A1583"/>
    <w:rsid w:val="74484734"/>
    <w:rsid w:val="773C3A07"/>
    <w:rsid w:val="774B1F49"/>
    <w:rsid w:val="78F45D01"/>
    <w:rsid w:val="792539DA"/>
    <w:rsid w:val="79F53FD4"/>
    <w:rsid w:val="7B621E41"/>
    <w:rsid w:val="7C6D5616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tabs>
        <w:tab w:val="left" w:pos="7513"/>
      </w:tabs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33333"/>
      <w:u w:val="non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1856</Words>
  <Characters>1935</Characters>
  <Lines>10</Lines>
  <Paragraphs>2</Paragraphs>
  <TotalTime>240</TotalTime>
  <ScaleCrop>false</ScaleCrop>
  <LinksUpToDate>false</LinksUpToDate>
  <CharactersWithSpaces>1972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湖边静悄悄</cp:lastModifiedBy>
  <cp:lastPrinted>2025-01-14T01:27:54Z</cp:lastPrinted>
  <dcterms:modified xsi:type="dcterms:W3CDTF">2025-01-14T01:28:47Z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0130D26E36A14116B82DBF5355702461_13</vt:lpwstr>
  </property>
</Properties>
</file>