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435" w:afterAutospacing="0" w:line="630" w:lineRule="atLeast"/>
        <w:ind w:left="0" w:right="0"/>
        <w:jc w:val="center"/>
        <w:rPr>
          <w:rFonts w:ascii="微软雅黑" w:hAnsi="微软雅黑" w:eastAsia="微软雅黑" w:cs="微软雅黑"/>
          <w:b/>
          <w:bCs/>
          <w:i w:val="0"/>
          <w:iCs w:val="0"/>
          <w:color w:val="394351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94351"/>
          <w:sz w:val="48"/>
          <w:szCs w:val="48"/>
          <w:bdr w:val="none" w:color="auto" w:sz="0" w:space="0"/>
        </w:rPr>
        <w:t>四平市铁东区文化和旅游局202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94351"/>
          <w:sz w:val="48"/>
          <w:szCs w:val="48"/>
          <w:bdr w:val="none" w:color="auto" w:sz="0" w:space="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394351"/>
          <w:sz w:val="48"/>
          <w:szCs w:val="48"/>
          <w:bdr w:val="none" w:color="auto" w:sz="0" w:space="0"/>
        </w:rPr>
        <w:t>年度政府信息公开工作年度报告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根据《中华人民共和国政府信息公开条例》规定，现公布四平市铁东区文化和旅游局202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年度政府信息公开工作年度报告。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一、总体情况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实施政府信息公开是贯彻落实2019年5月15日施行的《中华人民共和国政府信息公开条例》（以下简称《条例》）的重要举措，是深入推行政务公开，加快转变政府职能，推进“放管服”改革，建设“阳光政府”的一项重要工作。按照《条例》要求，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年铁东区文化和旅游局政府信息公开工作在完善信息公开内容、健全信息公开制度、拓展信息公开形式、加强信息基础建设等方面做了大量工作，取得了一定成效。截止202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年年末，本局无依申请公开要求，未受到任何举报、投诉、行政复议、行政诉讼和行政申诉。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（一）加强组织机构建设。根据《条例》要求，局领导高度重视，对政府信息公开工作实行由副局长分管，办公室具体负责，各职能科室协助配合，共同做好政府信息公开工作。　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（二）注重《条例》宣传培训。自《条例》施行以来，将《条例》作为领导干部、工作人员年度学习的一项重要内容，加强信息公开操作系统知识培训，切实提高广大干部职工对政府信息公开工作重要性的认识。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健全信息公开制度。按照铁东区政务公开（政府信息公开）工作领导小组要求，根据工作实际，完善所有属于主动公开范围的相关信息。充分利用政府网站，基本做到按规定分类、时限及时发布信息，确保信息的时效性。按规定做好政府信息上传工作，及时整改问题和不足，发布信息的内容比较完整、生成时间准确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（四）主动公开信息内容完善。截止202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年12月31日，主动公开政府信息共30条。主要通过铁东区人民政府门户网站（http://tdq.siping.gov.cn/）这个平台予以公开。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二、主动公开政府信息情况</w:t>
      </w:r>
    </w:p>
    <w:tbl>
      <w:tblPr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收到和处理政府信息公开申请情况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01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563"/>
        <w:gridCol w:w="675"/>
        <w:gridCol w:w="685"/>
        <w:gridCol w:w="717"/>
        <w:gridCol w:w="696"/>
        <w:gridCol w:w="748"/>
        <w:gridCol w:w="675"/>
        <w:gridCol w:w="6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政府信息公开行政复议、行政诉讼情况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五、存在的主要问题及改进情况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是政务公开事项广泛、要求掌握相关理论知识和政策，对公众的政务公开需求要有透彻地了解，这就需要花大量的精力，且工作人员身兼数职。在落实工作任务和开展有关政策、理论和公众需求中学习、研究精力不足，导致工作难细、难实，有关政策、理论学习和公众需求了解难深、难透，从而难以确保工作达到预期效果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二是政务公开工作没有形成一个具体的要求和标准，所以普遍存在随意性大、不规范的问题。各单位政务公开的内容、范围及方式都不相同，政务公开不统一。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三是政务公开目前90%以上内容依托网站，其他有效途径及渠道少，势必会影响社会公众阅读信息，严重降低政务公开的作用。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四是宣传力度不够，部门和公众参与感不强。公众对政务公开工作了解不多甚至不了解，参与感不强，主要是宣传力度不够，宣传的广度和深度也有待提升。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六、其他需要报告的事项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四平市铁东区文化和旅游局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7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2024年12月31日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zA1ZjFjNzQ1M2Q4NmUyODc2NDZmZTMwOGYwMDAifQ=="/>
  </w:docVars>
  <w:rsids>
    <w:rsidRoot w:val="00000000"/>
    <w:rsid w:val="4F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2025-01-08T05:42:17Z</dcterms:created>
  <dc:creator>奋斗</dc:creator>
  <cp:lastModifiedBy>奋斗</cp:lastModifiedBy>
  <dcterms:modified xsi:type="dcterms:W3CDTF">2025-01-08T05:44:05Z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7A53AE1FF1D74BCE903CDAF233A6719A_12</vt:lpwstr>
  </property>
</Properties>
</file>